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4B3F4C8B"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E54855">
        <w:rPr>
          <w:b/>
          <w:noProof/>
          <w:sz w:val="24"/>
        </w:rPr>
        <w:t>112</w:t>
      </w:r>
      <w:r>
        <w:rPr>
          <w:b/>
          <w:noProof/>
          <w:sz w:val="24"/>
        </w:rPr>
        <w:tab/>
      </w:r>
      <w:r w:rsidRPr="0011049A">
        <w:rPr>
          <w:b/>
          <w:noProof/>
          <w:sz w:val="24"/>
        </w:rPr>
        <w:t>R4-24</w:t>
      </w:r>
      <w:r w:rsidR="0005655F">
        <w:rPr>
          <w:b/>
          <w:noProof/>
          <w:sz w:val="24"/>
        </w:rPr>
        <w:t>11697</w:t>
      </w:r>
    </w:p>
    <w:p w14:paraId="63C63B34" w14:textId="1B8D2CA9" w:rsidR="001512D7" w:rsidRPr="0004401E" w:rsidRDefault="007554BA" w:rsidP="0004401E">
      <w:pPr>
        <w:outlineLvl w:val="0"/>
        <w:rPr>
          <w:rFonts w:ascii="Arial" w:eastAsia="宋体" w:hAnsi="Arial"/>
          <w:b/>
          <w:noProof/>
          <w:sz w:val="24"/>
          <w:lang w:eastAsia="en-US"/>
        </w:rPr>
      </w:pPr>
      <w:r w:rsidRPr="007554BA">
        <w:rPr>
          <w:rFonts w:ascii="Arial" w:eastAsia="宋体" w:hAnsi="Arial"/>
          <w:b/>
          <w:sz w:val="24"/>
          <w:szCs w:val="24"/>
        </w:rPr>
        <w:t>Maastricht, Netherlands, 19th – 23rd August, 2024</w:t>
      </w:r>
      <w:r w:rsidR="00CE0BDC">
        <w:rPr>
          <w:rFonts w:cs="Arial"/>
          <w:sz w:val="24"/>
        </w:rPr>
        <w:br/>
      </w:r>
    </w:p>
    <w:p w14:paraId="46DA2A95" w14:textId="4069DD8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54855" w:rsidRPr="00E54855">
        <w:rPr>
          <w:rFonts w:ascii="Arial" w:hAnsi="Arial" w:cs="Arial"/>
          <w:b/>
        </w:rPr>
        <w:t>On FR1 dynamic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4791F4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54855">
        <w:rPr>
          <w:rFonts w:ascii="Arial" w:hAnsi="Arial" w:cs="Arial"/>
          <w:b/>
        </w:rPr>
        <w:t>8.12</w:t>
      </w:r>
      <w:r w:rsidR="006C2B12">
        <w:rPr>
          <w:rFonts w:ascii="Arial" w:hAnsi="Arial" w:cs="Arial"/>
          <w:b/>
        </w:rPr>
        <w:t>.2</w:t>
      </w:r>
      <w:r w:rsidR="0025364A">
        <w:rPr>
          <w:rFonts w:ascii="Arial" w:hAnsi="Arial" w:cs="Arial"/>
          <w:b/>
        </w:rPr>
        <w:t>.</w:t>
      </w:r>
      <w:r w:rsidR="00FF21B0">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68A5FE16" w:rsidR="004036D5" w:rsidRDefault="0091241B" w:rsidP="008F13B3">
      <w:pPr>
        <w:rPr>
          <w:lang w:val="en-US" w:eastAsia="zh-CN"/>
        </w:rPr>
      </w:pPr>
      <w:r>
        <w:rPr>
          <w:lang w:val="en-US" w:eastAsia="zh-CN"/>
        </w:rPr>
        <w:t>In last RAN4 meeting, RAN4 has agreed to adopt dynamic link adaption for dynamic MIMO OTA</w:t>
      </w:r>
      <w:r w:rsidR="00BB4775">
        <w:rPr>
          <w:lang w:val="en-US" w:eastAsia="zh-CN"/>
        </w:rPr>
        <w:t xml:space="preserve"> [1, R4-240</w:t>
      </w:r>
      <w:r>
        <w:rPr>
          <w:lang w:val="en-US" w:eastAsia="zh-CN"/>
        </w:rPr>
        <w:t>9931</w:t>
      </w:r>
      <w:r w:rsidR="00BB4775">
        <w:rPr>
          <w:lang w:val="en-US" w:eastAsia="zh-CN"/>
        </w:rPr>
        <w:t>]</w:t>
      </w:r>
      <w:r w:rsidR="00067DAC">
        <w:rPr>
          <w:lang w:val="en-US" w:eastAsia="zh-CN"/>
        </w:rPr>
        <w:t>:</w:t>
      </w:r>
    </w:p>
    <w:tbl>
      <w:tblPr>
        <w:tblStyle w:val="af0"/>
        <w:tblW w:w="0" w:type="auto"/>
        <w:tblLook w:val="04A0" w:firstRow="1" w:lastRow="0" w:firstColumn="1" w:lastColumn="0" w:noHBand="0" w:noVBand="1"/>
      </w:tblPr>
      <w:tblGrid>
        <w:gridCol w:w="9622"/>
      </w:tblGrid>
      <w:tr w:rsidR="00067DAC" w14:paraId="16E839BA" w14:textId="77777777" w:rsidTr="00067DAC">
        <w:tc>
          <w:tcPr>
            <w:tcW w:w="9622" w:type="dxa"/>
          </w:tcPr>
          <w:p w14:paraId="12C5A7AA" w14:textId="77777777" w:rsidR="0091241B" w:rsidRDefault="0091241B" w:rsidP="0091241B">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2</w:t>
            </w:r>
            <w:r>
              <w:rPr>
                <w:b/>
                <w:u w:val="single"/>
              </w:rPr>
              <w:t>-</w:t>
            </w:r>
            <w:r>
              <w:rPr>
                <w:rFonts w:hint="eastAsia"/>
                <w:b/>
                <w:u w:val="single"/>
                <w:lang w:eastAsia="zh-CN"/>
              </w:rPr>
              <w:t>2</w:t>
            </w:r>
            <w:r>
              <w:rPr>
                <w:b/>
                <w:u w:val="single"/>
              </w:rPr>
              <w:t xml:space="preserve">: </w:t>
            </w:r>
            <w:r>
              <w:rPr>
                <w:rFonts w:hint="eastAsia"/>
                <w:b/>
                <w:u w:val="single"/>
                <w:lang w:eastAsia="zh-CN"/>
              </w:rPr>
              <w:t xml:space="preserve">Link adaption configuration for Dynamic FR1 MIMO OTA  </w:t>
            </w:r>
          </w:p>
          <w:p w14:paraId="43BDE964" w14:textId="77777777" w:rsidR="0091241B" w:rsidRPr="00E01ABC" w:rsidRDefault="0091241B" w:rsidP="0091241B">
            <w:pPr>
              <w:spacing w:after="120"/>
              <w:rPr>
                <w:b/>
                <w:bCs/>
                <w:szCs w:val="24"/>
                <w:lang w:eastAsia="zh-CN"/>
              </w:rPr>
            </w:pPr>
            <w:r w:rsidRPr="00E01ABC">
              <w:rPr>
                <w:rFonts w:hint="eastAsia"/>
                <w:b/>
                <w:bCs/>
                <w:szCs w:val="24"/>
                <w:lang w:eastAsia="zh-CN"/>
              </w:rPr>
              <w:t>Agreements</w:t>
            </w:r>
          </w:p>
          <w:p w14:paraId="67AF89DA" w14:textId="77777777" w:rsidR="0091241B" w:rsidRPr="003C22C3" w:rsidRDefault="0091241B" w:rsidP="0091241B">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 xml:space="preserve">RAN4 adopt </w:t>
            </w:r>
            <w:r w:rsidRPr="003C22C3">
              <w:rPr>
                <w:rFonts w:eastAsia="宋体"/>
                <w:szCs w:val="24"/>
                <w:lang w:eastAsia="zh-CN"/>
              </w:rPr>
              <w:t>dynamic link adaptation</w:t>
            </w:r>
            <w:r w:rsidRPr="003C22C3">
              <w:rPr>
                <w:rFonts w:eastAsia="宋体" w:hint="eastAsia"/>
                <w:szCs w:val="24"/>
                <w:lang w:eastAsia="zh-CN"/>
              </w:rPr>
              <w:t>. FFS details, e.g.,</w:t>
            </w:r>
          </w:p>
          <w:p w14:paraId="544858F2" w14:textId="77777777" w:rsidR="0091241B" w:rsidRPr="003C22C3" w:rsidRDefault="0091241B" w:rsidP="0091241B">
            <w:pPr>
              <w:pStyle w:val="af8"/>
              <w:numPr>
                <w:ilvl w:val="2"/>
                <w:numId w:val="2"/>
              </w:numPr>
              <w:spacing w:after="120"/>
              <w:ind w:firstLineChars="0"/>
              <w:rPr>
                <w:rFonts w:eastAsia="宋体"/>
                <w:szCs w:val="24"/>
                <w:lang w:eastAsia="zh-CN"/>
              </w:rPr>
            </w:pPr>
            <w:r w:rsidRPr="003C22C3">
              <w:rPr>
                <w:rFonts w:eastAsia="宋体"/>
                <w:szCs w:val="24"/>
                <w:lang w:eastAsia="zh-CN"/>
              </w:rPr>
              <w:t xml:space="preserve">mapping tables between CQI and MCS for available rank values </w:t>
            </w:r>
          </w:p>
          <w:p w14:paraId="4614615E" w14:textId="6DF0776C" w:rsidR="00067DAC" w:rsidRPr="0091241B" w:rsidRDefault="00067DAC" w:rsidP="0091241B">
            <w:pPr>
              <w:spacing w:after="120"/>
              <w:rPr>
                <w:lang w:eastAsia="zh-CN"/>
              </w:rPr>
            </w:pPr>
          </w:p>
        </w:tc>
      </w:tr>
    </w:tbl>
    <w:p w14:paraId="12AF8A86" w14:textId="0552C0DD" w:rsidR="0091241B" w:rsidRDefault="0091241B" w:rsidP="00F43FEA">
      <w:pPr>
        <w:spacing w:beforeLines="50" w:before="120"/>
        <w:rPr>
          <w:lang w:val="en-US" w:eastAsia="zh-CN"/>
        </w:rPr>
      </w:pPr>
    </w:p>
    <w:p w14:paraId="6FE22D06" w14:textId="50565E68"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t>
      </w:r>
      <w:r w:rsidR="00BB4775">
        <w:rPr>
          <w:lang w:val="en-US" w:eastAsia="zh-CN"/>
        </w:rPr>
        <w:t xml:space="preserve">further discussion on </w:t>
      </w:r>
      <w:r w:rsidR="0091241B">
        <w:rPr>
          <w:lang w:val="en-US" w:eastAsia="zh-CN"/>
        </w:rPr>
        <w:t>detailed configurations e.g. mapping table between CQI and MCS are</w:t>
      </w:r>
      <w:r w:rsidR="00BB4775">
        <w:rPr>
          <w:lang w:val="en-US" w:eastAsia="zh-CN"/>
        </w:rPr>
        <w:t xml:space="preserve"> provided</w:t>
      </w:r>
      <w:r>
        <w:rPr>
          <w:lang w:val="en-US" w:eastAsia="zh-CN"/>
        </w:rPr>
        <w:t>.</w:t>
      </w:r>
    </w:p>
    <w:p w14:paraId="65A85401" w14:textId="4ADBC656" w:rsidR="00962566" w:rsidRDefault="000A567D" w:rsidP="00E33B8C">
      <w:pPr>
        <w:pStyle w:val="1"/>
      </w:pPr>
      <w:r>
        <w:t xml:space="preserve">2. </w:t>
      </w:r>
      <w:r>
        <w:tab/>
      </w:r>
      <w:r w:rsidR="002A1C01">
        <w:t>Discussion</w:t>
      </w:r>
    </w:p>
    <w:p w14:paraId="44BCDE4F" w14:textId="197F32B4" w:rsidR="00BB4775" w:rsidRDefault="000E1663" w:rsidP="00BB4775">
      <w:pPr>
        <w:rPr>
          <w:rFonts w:eastAsia="宋体"/>
          <w:szCs w:val="18"/>
          <w:lang w:eastAsia="en-GB"/>
        </w:rPr>
      </w:pPr>
      <w:r>
        <w:rPr>
          <w:rFonts w:eastAsia="宋体"/>
          <w:szCs w:val="18"/>
          <w:lang w:eastAsia="en-GB"/>
        </w:rPr>
        <w:t>Dynamic link adaption includes both MCS adaption and rank adaption</w:t>
      </w:r>
      <w:r w:rsidR="00D53CB7">
        <w:rPr>
          <w:rFonts w:eastAsia="宋体"/>
          <w:szCs w:val="18"/>
          <w:lang w:eastAsia="en-GB"/>
        </w:rPr>
        <w:t>.</w:t>
      </w:r>
    </w:p>
    <w:p w14:paraId="3FC8F49D" w14:textId="7813D926" w:rsidR="000E1663" w:rsidRDefault="000E1663" w:rsidP="00BB4775">
      <w:pPr>
        <w:rPr>
          <w:rFonts w:eastAsia="宋体"/>
          <w:szCs w:val="18"/>
          <w:lang w:eastAsia="zh-CN"/>
        </w:rPr>
      </w:pPr>
      <w:r>
        <w:rPr>
          <w:rFonts w:eastAsia="宋体" w:hint="eastAsia"/>
          <w:szCs w:val="18"/>
          <w:lang w:eastAsia="zh-CN"/>
        </w:rPr>
        <w:t>F</w:t>
      </w:r>
      <w:r>
        <w:rPr>
          <w:rFonts w:eastAsia="宋体"/>
          <w:szCs w:val="18"/>
          <w:lang w:eastAsia="zh-CN"/>
        </w:rPr>
        <w:t>or MCS adaption, network dynamically change the MCS configuration based on UE’s CQI reporting. In order to enable dynamic MIMO OTA testing, the mapping rule between UE reported CQI and TE configured MCS is needed. On this aspect, the mapping table used for demodulation test in TS 38.101-4 can be a reference.</w:t>
      </w:r>
    </w:p>
    <w:p w14:paraId="2C7E6C8F" w14:textId="75DB19C5" w:rsidR="000E1663" w:rsidRDefault="000E1663" w:rsidP="00BB4775">
      <w:pPr>
        <w:rPr>
          <w:lang w:eastAsia="zh-CN"/>
        </w:rPr>
      </w:pPr>
      <w:r>
        <w:rPr>
          <w:rFonts w:hint="eastAsia"/>
          <w:lang w:eastAsia="zh-CN"/>
        </w:rPr>
        <w:t>E</w:t>
      </w:r>
      <w:r>
        <w:rPr>
          <w:lang w:eastAsia="zh-CN"/>
        </w:rPr>
        <w:t xml:space="preserve">.g., </w:t>
      </w:r>
      <w:r w:rsidR="00A368FA">
        <w:rPr>
          <w:lang w:eastAsia="zh-CN"/>
        </w:rPr>
        <w:t>the</w:t>
      </w:r>
      <w:r>
        <w:rPr>
          <w:lang w:eastAsia="zh-CN"/>
        </w:rPr>
        <w:t xml:space="preserve"> mapping between CQI and MCS for MCS table 64QAM and MCS table 256QAM</w:t>
      </w:r>
      <w:r w:rsidR="00A368FA">
        <w:rPr>
          <w:lang w:eastAsia="zh-CN"/>
        </w:rPr>
        <w:t xml:space="preserve"> from </w:t>
      </w:r>
      <w:r w:rsidR="00A368FA">
        <w:rPr>
          <w:rFonts w:hint="eastAsia"/>
          <w:lang w:eastAsia="zh-CN"/>
        </w:rPr>
        <w:t>A.</w:t>
      </w:r>
      <w:r w:rsidR="00A368FA">
        <w:rPr>
          <w:lang w:eastAsia="zh-CN"/>
        </w:rPr>
        <w:t>4 of TS 38.101-4</w:t>
      </w:r>
      <w:r>
        <w:rPr>
          <w:lang w:eastAsia="zh-CN"/>
        </w:rPr>
        <w:t xml:space="preserve"> are following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05"/>
        <w:gridCol w:w="2406"/>
        <w:gridCol w:w="2406"/>
      </w:tblGrid>
      <w:tr w:rsidR="000E1663" w:rsidRPr="00C25669" w14:paraId="4EFE4461" w14:textId="77777777" w:rsidTr="003822E6">
        <w:tc>
          <w:tcPr>
            <w:tcW w:w="562" w:type="pct"/>
            <w:shd w:val="clear" w:color="auto" w:fill="auto"/>
          </w:tcPr>
          <w:p w14:paraId="53F73E45"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4F1CAD64"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1A34A46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7092E8EA" w14:textId="77777777" w:rsidR="000E1663" w:rsidRPr="00C25669" w:rsidRDefault="000E1663" w:rsidP="003822E6">
            <w:pPr>
              <w:keepNext/>
              <w:keepLines/>
              <w:spacing w:after="0"/>
              <w:jc w:val="center"/>
              <w:rPr>
                <w:rFonts w:ascii="Arial" w:eastAsia="Calibri" w:hAnsi="Arial"/>
                <w:sz w:val="18"/>
                <w:szCs w:val="22"/>
              </w:rPr>
            </w:pPr>
            <w:r w:rsidRPr="00C25669">
              <w:rPr>
                <w:rFonts w:ascii="Arial" w:eastAsia="Calibri" w:hAnsi="Arial"/>
                <w:sz w:val="18"/>
                <w:szCs w:val="22"/>
              </w:rPr>
              <w:t>Modulation</w:t>
            </w:r>
          </w:p>
        </w:tc>
      </w:tr>
      <w:tr w:rsidR="000E1663" w:rsidRPr="00C25669" w14:paraId="08A071C4" w14:textId="77777777" w:rsidTr="003822E6">
        <w:tc>
          <w:tcPr>
            <w:tcW w:w="562" w:type="pct"/>
            <w:shd w:val="clear" w:color="auto" w:fill="auto"/>
          </w:tcPr>
          <w:p w14:paraId="0B92225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03B588B"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7FC07B2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16424D6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r>
      <w:tr w:rsidR="000E1663" w:rsidRPr="00C25669" w14:paraId="227F76CB" w14:textId="77777777" w:rsidTr="003822E6">
        <w:tc>
          <w:tcPr>
            <w:tcW w:w="562" w:type="pct"/>
            <w:shd w:val="clear" w:color="auto" w:fill="auto"/>
          </w:tcPr>
          <w:p w14:paraId="0E391DA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0338B60" w14:textId="77777777" w:rsidR="000E1663" w:rsidRPr="00C25669" w:rsidRDefault="000E1663" w:rsidP="003822E6">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476B77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2968548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r>
      <w:tr w:rsidR="000E1663" w:rsidRPr="00C25669" w14:paraId="1F9D8BCE" w14:textId="77777777" w:rsidTr="003822E6">
        <w:tc>
          <w:tcPr>
            <w:tcW w:w="562" w:type="pct"/>
            <w:shd w:val="clear" w:color="auto" w:fill="auto"/>
          </w:tcPr>
          <w:p w14:paraId="0EFD029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B5A3C1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6FBF3BC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16644451"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374ABDA1" w14:textId="77777777" w:rsidTr="003822E6">
        <w:tc>
          <w:tcPr>
            <w:tcW w:w="562" w:type="pct"/>
            <w:shd w:val="clear" w:color="auto" w:fill="auto"/>
          </w:tcPr>
          <w:p w14:paraId="7A09100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8B91DE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0BE2CA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1AC29E97"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52855C9E" w14:textId="77777777" w:rsidTr="003822E6">
        <w:tc>
          <w:tcPr>
            <w:tcW w:w="562" w:type="pct"/>
            <w:shd w:val="clear" w:color="auto" w:fill="auto"/>
          </w:tcPr>
          <w:p w14:paraId="4959A65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0F5009E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C991E7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69328781"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4F905B0C" w14:textId="77777777" w:rsidTr="003822E6">
        <w:tc>
          <w:tcPr>
            <w:tcW w:w="562" w:type="pct"/>
            <w:shd w:val="clear" w:color="auto" w:fill="auto"/>
          </w:tcPr>
          <w:p w14:paraId="613F03CB"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4981804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0821FA9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1A97E09B"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51F2AA75" w14:textId="77777777" w:rsidTr="003822E6">
        <w:tc>
          <w:tcPr>
            <w:tcW w:w="562" w:type="pct"/>
            <w:shd w:val="clear" w:color="auto" w:fill="auto"/>
          </w:tcPr>
          <w:p w14:paraId="7001B2C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0C353B5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71323C9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2F4A56DA"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186D6707" w14:textId="77777777" w:rsidTr="003822E6">
        <w:tc>
          <w:tcPr>
            <w:tcW w:w="562" w:type="pct"/>
            <w:shd w:val="clear" w:color="auto" w:fill="auto"/>
          </w:tcPr>
          <w:p w14:paraId="65822C5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4DECA7C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AEE504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738A370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r>
      <w:tr w:rsidR="000E1663" w:rsidRPr="00C25669" w14:paraId="78267940" w14:textId="77777777" w:rsidTr="003822E6">
        <w:tc>
          <w:tcPr>
            <w:tcW w:w="562" w:type="pct"/>
            <w:shd w:val="clear" w:color="auto" w:fill="auto"/>
          </w:tcPr>
          <w:p w14:paraId="3816319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67A251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56EE6B2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13928C8B"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3CE0A240" w14:textId="77777777" w:rsidTr="003822E6">
        <w:tc>
          <w:tcPr>
            <w:tcW w:w="562" w:type="pct"/>
            <w:shd w:val="clear" w:color="auto" w:fill="auto"/>
          </w:tcPr>
          <w:p w14:paraId="7706746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4DAC597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67F170D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483BC6E"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68DFDD3A" w14:textId="77777777" w:rsidTr="003822E6">
        <w:tc>
          <w:tcPr>
            <w:tcW w:w="562" w:type="pct"/>
            <w:shd w:val="clear" w:color="auto" w:fill="auto"/>
          </w:tcPr>
          <w:p w14:paraId="10BD465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48416B2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10B96DD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34B6EE4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0E1663" w:rsidRPr="00C25669" w14:paraId="72D428BC" w14:textId="77777777" w:rsidTr="003822E6">
        <w:tc>
          <w:tcPr>
            <w:tcW w:w="562" w:type="pct"/>
            <w:shd w:val="clear" w:color="auto" w:fill="auto"/>
          </w:tcPr>
          <w:p w14:paraId="6F36E63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2829C3C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6547E14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119A985F"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3817634B" w14:textId="77777777" w:rsidTr="003822E6">
        <w:tc>
          <w:tcPr>
            <w:tcW w:w="562" w:type="pct"/>
            <w:shd w:val="clear" w:color="auto" w:fill="auto"/>
          </w:tcPr>
          <w:p w14:paraId="502BA54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3570DE6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4611CD9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340828F1"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55632673" w14:textId="77777777" w:rsidTr="003822E6">
        <w:tc>
          <w:tcPr>
            <w:tcW w:w="562" w:type="pct"/>
            <w:shd w:val="clear" w:color="auto" w:fill="auto"/>
          </w:tcPr>
          <w:p w14:paraId="7449017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2FCB4964"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24CB5CAB"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28AECFB5"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757A6F64" w14:textId="77777777" w:rsidTr="003822E6">
        <w:tc>
          <w:tcPr>
            <w:tcW w:w="562" w:type="pct"/>
            <w:shd w:val="clear" w:color="auto" w:fill="auto"/>
          </w:tcPr>
          <w:p w14:paraId="57C6DF7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0378DD3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4ECA29F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3CB7E289"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0B0514C6" w14:textId="77777777" w:rsidTr="003822E6">
        <w:tc>
          <w:tcPr>
            <w:tcW w:w="562" w:type="pct"/>
            <w:shd w:val="clear" w:color="auto" w:fill="auto"/>
          </w:tcPr>
          <w:p w14:paraId="7510566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0ED05A4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6A23548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686F25AC" w14:textId="77777777" w:rsidR="000E1663" w:rsidRPr="00C25669" w:rsidRDefault="000E1663" w:rsidP="003822E6">
            <w:pPr>
              <w:keepNext/>
              <w:keepLines/>
              <w:spacing w:after="0"/>
              <w:jc w:val="center"/>
              <w:rPr>
                <w:rFonts w:ascii="Arial" w:eastAsia="Calibri" w:hAnsi="Arial"/>
                <w:sz w:val="18"/>
                <w:szCs w:val="22"/>
                <w:lang w:eastAsia="zh-CN"/>
              </w:rPr>
            </w:pPr>
          </w:p>
        </w:tc>
      </w:tr>
    </w:tbl>
    <w:p w14:paraId="0D35D8F2" w14:textId="65D06D24" w:rsidR="000E1663" w:rsidRDefault="000E1663" w:rsidP="00BB477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396"/>
        <w:gridCol w:w="2396"/>
        <w:gridCol w:w="2406"/>
      </w:tblGrid>
      <w:tr w:rsidR="000E1663" w:rsidRPr="00C25669" w14:paraId="28E852CD" w14:textId="77777777" w:rsidTr="003822E6">
        <w:tc>
          <w:tcPr>
            <w:tcW w:w="481" w:type="pct"/>
            <w:shd w:val="clear" w:color="auto" w:fill="auto"/>
          </w:tcPr>
          <w:p w14:paraId="5917D235"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lastRenderedPageBreak/>
              <w:t>CQI index</w:t>
            </w:r>
          </w:p>
        </w:tc>
        <w:tc>
          <w:tcPr>
            <w:tcW w:w="475" w:type="pct"/>
            <w:shd w:val="clear" w:color="auto" w:fill="auto"/>
          </w:tcPr>
          <w:p w14:paraId="01E8236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41A312B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2810D5D7" w14:textId="77777777" w:rsidR="000E1663" w:rsidRPr="00C25669" w:rsidRDefault="000E1663" w:rsidP="003822E6">
            <w:pPr>
              <w:keepNext/>
              <w:keepLines/>
              <w:spacing w:after="0"/>
              <w:jc w:val="center"/>
              <w:rPr>
                <w:rFonts w:ascii="Arial" w:eastAsia="Calibri" w:hAnsi="Arial"/>
                <w:sz w:val="18"/>
                <w:szCs w:val="22"/>
              </w:rPr>
            </w:pPr>
            <w:r w:rsidRPr="00C25669">
              <w:rPr>
                <w:rFonts w:ascii="Arial" w:eastAsia="Calibri" w:hAnsi="Arial"/>
                <w:sz w:val="18"/>
                <w:szCs w:val="22"/>
              </w:rPr>
              <w:t>Modulation</w:t>
            </w:r>
          </w:p>
        </w:tc>
      </w:tr>
      <w:tr w:rsidR="000E1663" w:rsidRPr="00C25669" w14:paraId="3015F82F" w14:textId="77777777" w:rsidTr="003822E6">
        <w:tc>
          <w:tcPr>
            <w:tcW w:w="481" w:type="pct"/>
            <w:shd w:val="clear" w:color="auto" w:fill="auto"/>
          </w:tcPr>
          <w:p w14:paraId="73BD571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1C203C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4B18235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78109AF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r>
      <w:tr w:rsidR="000E1663" w:rsidRPr="00C25669" w14:paraId="5C5AD5D4" w14:textId="77777777" w:rsidTr="003822E6">
        <w:tc>
          <w:tcPr>
            <w:tcW w:w="481" w:type="pct"/>
            <w:shd w:val="clear" w:color="auto" w:fill="auto"/>
          </w:tcPr>
          <w:p w14:paraId="55DEDFB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6238611D" w14:textId="77777777" w:rsidR="000E1663" w:rsidRPr="00C25669" w:rsidRDefault="000E1663" w:rsidP="003822E6">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27F2913E"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1FBACD1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r>
      <w:tr w:rsidR="000E1663" w:rsidRPr="00C25669" w14:paraId="08DF4187" w14:textId="77777777" w:rsidTr="003822E6">
        <w:tc>
          <w:tcPr>
            <w:tcW w:w="481" w:type="pct"/>
            <w:shd w:val="clear" w:color="auto" w:fill="auto"/>
          </w:tcPr>
          <w:p w14:paraId="23CA042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180D1ED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4A65B29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3A812E70"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15D0A57E" w14:textId="77777777" w:rsidTr="003822E6">
        <w:tc>
          <w:tcPr>
            <w:tcW w:w="481" w:type="pct"/>
            <w:shd w:val="clear" w:color="auto" w:fill="auto"/>
          </w:tcPr>
          <w:p w14:paraId="77E18C6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22D4BD70"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5674402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44CD5F5F"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2822436A" w14:textId="77777777" w:rsidTr="003822E6">
        <w:tc>
          <w:tcPr>
            <w:tcW w:w="481" w:type="pct"/>
            <w:shd w:val="clear" w:color="auto" w:fill="auto"/>
          </w:tcPr>
          <w:p w14:paraId="00698E6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6C8968D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E874B34"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575D0F5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r>
      <w:tr w:rsidR="000E1663" w:rsidRPr="00C25669" w14:paraId="1AA76950" w14:textId="77777777" w:rsidTr="003822E6">
        <w:tc>
          <w:tcPr>
            <w:tcW w:w="481" w:type="pct"/>
            <w:shd w:val="clear" w:color="auto" w:fill="auto"/>
          </w:tcPr>
          <w:p w14:paraId="458105E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01CD862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44A0685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58CF100B"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2A26E250" w14:textId="77777777" w:rsidTr="003822E6">
        <w:tc>
          <w:tcPr>
            <w:tcW w:w="481" w:type="pct"/>
            <w:shd w:val="clear" w:color="auto" w:fill="auto"/>
          </w:tcPr>
          <w:p w14:paraId="237FEA7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D51DCB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488D7FB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77699FDD"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1A8F1070" w14:textId="77777777" w:rsidTr="003822E6">
        <w:tc>
          <w:tcPr>
            <w:tcW w:w="481" w:type="pct"/>
            <w:shd w:val="clear" w:color="auto" w:fill="auto"/>
          </w:tcPr>
          <w:p w14:paraId="30C4E8C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0D242D8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3FF4910E"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246D923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0E1663" w:rsidRPr="00C25669" w14:paraId="310A4404" w14:textId="77777777" w:rsidTr="003822E6">
        <w:tc>
          <w:tcPr>
            <w:tcW w:w="481" w:type="pct"/>
            <w:shd w:val="clear" w:color="auto" w:fill="auto"/>
          </w:tcPr>
          <w:p w14:paraId="7D7664F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420C2E1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685245B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374A1B68"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03EFED5D" w14:textId="77777777" w:rsidTr="003822E6">
        <w:tc>
          <w:tcPr>
            <w:tcW w:w="481" w:type="pct"/>
            <w:shd w:val="clear" w:color="auto" w:fill="auto"/>
          </w:tcPr>
          <w:p w14:paraId="71E0221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3E89E2D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4AD03B6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3182D9F2"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5C309C6A" w14:textId="77777777" w:rsidTr="003822E6">
        <w:tc>
          <w:tcPr>
            <w:tcW w:w="481" w:type="pct"/>
            <w:shd w:val="clear" w:color="auto" w:fill="auto"/>
          </w:tcPr>
          <w:p w14:paraId="2671B11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72A3DB47"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132032C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554892B2"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50A2068E" w14:textId="77777777" w:rsidTr="003822E6">
        <w:tc>
          <w:tcPr>
            <w:tcW w:w="481" w:type="pct"/>
            <w:shd w:val="clear" w:color="auto" w:fill="auto"/>
          </w:tcPr>
          <w:p w14:paraId="4FED81F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65A003C6"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46BDA65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74A3F2AF"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28D901F7" w14:textId="77777777" w:rsidTr="003822E6">
        <w:tc>
          <w:tcPr>
            <w:tcW w:w="481" w:type="pct"/>
            <w:shd w:val="clear" w:color="auto" w:fill="auto"/>
          </w:tcPr>
          <w:p w14:paraId="72E24D7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6EC31DA1"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4E54A14C"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1FBCCB8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0E1663" w:rsidRPr="00C25669" w14:paraId="3CF8D0B1" w14:textId="77777777" w:rsidTr="003822E6">
        <w:tc>
          <w:tcPr>
            <w:tcW w:w="481" w:type="pct"/>
            <w:shd w:val="clear" w:color="auto" w:fill="auto"/>
          </w:tcPr>
          <w:p w14:paraId="282D273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67472613"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2F8C9BB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403E9C23"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773C8B4E" w14:textId="77777777" w:rsidTr="003822E6">
        <w:tc>
          <w:tcPr>
            <w:tcW w:w="481" w:type="pct"/>
            <w:shd w:val="clear" w:color="auto" w:fill="auto"/>
          </w:tcPr>
          <w:p w14:paraId="306AF84F"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12C4B8A8"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1FECC339"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590A3267" w14:textId="77777777" w:rsidR="000E1663" w:rsidRPr="00C25669" w:rsidRDefault="000E1663" w:rsidP="003822E6">
            <w:pPr>
              <w:keepNext/>
              <w:keepLines/>
              <w:spacing w:after="0"/>
              <w:jc w:val="center"/>
              <w:rPr>
                <w:rFonts w:ascii="Arial" w:eastAsia="Calibri" w:hAnsi="Arial"/>
                <w:sz w:val="18"/>
                <w:szCs w:val="22"/>
                <w:lang w:eastAsia="zh-CN"/>
              </w:rPr>
            </w:pPr>
          </w:p>
        </w:tc>
      </w:tr>
      <w:tr w:rsidR="000E1663" w:rsidRPr="00C25669" w14:paraId="09595648" w14:textId="77777777" w:rsidTr="003822E6">
        <w:tc>
          <w:tcPr>
            <w:tcW w:w="481" w:type="pct"/>
            <w:shd w:val="clear" w:color="auto" w:fill="auto"/>
          </w:tcPr>
          <w:p w14:paraId="68B93322"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23EB8CAD"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1E807CDA" w14:textId="77777777" w:rsidR="000E1663" w:rsidRPr="00C25669" w:rsidRDefault="000E1663" w:rsidP="003822E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42426CEB" w14:textId="77777777" w:rsidR="000E1663" w:rsidRPr="00C25669" w:rsidRDefault="000E1663" w:rsidP="003822E6">
            <w:pPr>
              <w:keepNext/>
              <w:keepLines/>
              <w:spacing w:after="0"/>
              <w:jc w:val="center"/>
              <w:rPr>
                <w:rFonts w:ascii="Arial" w:eastAsia="Calibri" w:hAnsi="Arial"/>
                <w:sz w:val="18"/>
                <w:szCs w:val="22"/>
                <w:lang w:eastAsia="zh-CN"/>
              </w:rPr>
            </w:pPr>
          </w:p>
        </w:tc>
      </w:tr>
    </w:tbl>
    <w:p w14:paraId="07F7E4E2" w14:textId="4C146DAB" w:rsidR="000E1663" w:rsidRDefault="000E1663" w:rsidP="00BB4775">
      <w:pPr>
        <w:rPr>
          <w:lang w:eastAsia="zh-CN"/>
        </w:rPr>
      </w:pPr>
    </w:p>
    <w:p w14:paraId="46C02278" w14:textId="77777777" w:rsidR="000E1663" w:rsidRPr="00D47813" w:rsidRDefault="000E1663" w:rsidP="00BB4775">
      <w:pPr>
        <w:rPr>
          <w:lang w:eastAsia="zh-CN"/>
        </w:rPr>
      </w:pPr>
    </w:p>
    <w:p w14:paraId="1CA9641A" w14:textId="3E94BBD8" w:rsidR="00BB4775" w:rsidRPr="00A368FA" w:rsidRDefault="00BB4775" w:rsidP="00BB4775">
      <w:pPr>
        <w:spacing w:after="120"/>
        <w:ind w:left="1418" w:hanging="1418"/>
        <w:rPr>
          <w:b/>
          <w:bCs/>
        </w:rPr>
      </w:pPr>
      <w:r>
        <w:rPr>
          <w:b/>
          <w:bCs/>
        </w:rPr>
        <w:t>Proposal 1</w:t>
      </w:r>
      <w:r w:rsidRPr="00DF1B01">
        <w:rPr>
          <w:b/>
          <w:bCs/>
        </w:rPr>
        <w:t>:</w:t>
      </w:r>
      <w:r w:rsidRPr="00DF1B01">
        <w:rPr>
          <w:b/>
          <w:bCs/>
        </w:rPr>
        <w:tab/>
      </w:r>
      <w:r w:rsidR="00A368FA">
        <w:rPr>
          <w:b/>
          <w:bCs/>
        </w:rPr>
        <w:t>take</w:t>
      </w:r>
      <w:r w:rsidR="00A368FA" w:rsidRPr="00A368FA">
        <w:rPr>
          <w:b/>
          <w:bCs/>
        </w:rPr>
        <w:t xml:space="preserve"> the </w:t>
      </w:r>
      <w:r w:rsidR="00A368FA" w:rsidRPr="00A368FA">
        <w:rPr>
          <w:b/>
          <w:bCs/>
          <w:lang w:val="en-US" w:eastAsia="zh-CN"/>
        </w:rPr>
        <w:t>mapping table between CQI and MCS used for demodulation in TS 38.101-4 as reference for dynamic MCS adaption.</w:t>
      </w:r>
    </w:p>
    <w:p w14:paraId="50354CCF" w14:textId="29192608" w:rsidR="00BB4775" w:rsidRDefault="00A368FA" w:rsidP="00677DDF">
      <w:pPr>
        <w:rPr>
          <w:lang w:eastAsia="zh-CN"/>
        </w:rPr>
      </w:pPr>
      <w:r>
        <w:rPr>
          <w:rFonts w:hint="eastAsia"/>
          <w:lang w:eastAsia="zh-CN"/>
        </w:rPr>
        <w:t>For</w:t>
      </w:r>
      <w:r>
        <w:rPr>
          <w:lang w:eastAsia="zh-CN"/>
        </w:rPr>
        <w:t xml:space="preserve"> rank adaption, TE can directly follow the UE reported Rank Indicator (RI) for dynamic MIMO OTA testing.</w:t>
      </w:r>
    </w:p>
    <w:p w14:paraId="32C1FB1D" w14:textId="267EBD83" w:rsidR="00A368FA" w:rsidRPr="00A368FA" w:rsidRDefault="00A368FA" w:rsidP="00A368FA">
      <w:pPr>
        <w:spacing w:after="120"/>
        <w:ind w:left="1418" w:hanging="1418"/>
        <w:rPr>
          <w:b/>
          <w:bCs/>
        </w:rPr>
      </w:pPr>
      <w:r>
        <w:rPr>
          <w:b/>
          <w:bCs/>
        </w:rPr>
        <w:t>Proposal 2</w:t>
      </w:r>
      <w:r w:rsidRPr="00DF1B01">
        <w:rPr>
          <w:b/>
          <w:bCs/>
        </w:rPr>
        <w:t>:</w:t>
      </w:r>
      <w:r w:rsidRPr="00DF1B01">
        <w:rPr>
          <w:b/>
          <w:bCs/>
        </w:rPr>
        <w:tab/>
      </w:r>
      <w:r w:rsidRPr="00A368FA">
        <w:rPr>
          <w:b/>
          <w:bCs/>
        </w:rPr>
        <w:t xml:space="preserve">TE </w:t>
      </w:r>
      <w:r>
        <w:rPr>
          <w:b/>
          <w:bCs/>
        </w:rPr>
        <w:t>d</w:t>
      </w:r>
      <w:r w:rsidRPr="00A368FA">
        <w:rPr>
          <w:b/>
          <w:bCs/>
        </w:rPr>
        <w:t>irectly follow the UE reported Rank Indicator (RI) for</w:t>
      </w:r>
      <w:r>
        <w:rPr>
          <w:b/>
          <w:bCs/>
        </w:rPr>
        <w:t xml:space="preserve"> rank adaption in</w:t>
      </w:r>
      <w:r w:rsidRPr="00A368FA">
        <w:rPr>
          <w:b/>
          <w:bCs/>
        </w:rPr>
        <w:t xml:space="preserve"> dynamic MIMO OTA testing.</w:t>
      </w:r>
    </w:p>
    <w:p w14:paraId="35561A47" w14:textId="7BE65559" w:rsidR="00D47813" w:rsidRPr="0016068B" w:rsidRDefault="00D47813" w:rsidP="00D47813">
      <w:pPr>
        <w:spacing w:after="120"/>
        <w:ind w:left="1418" w:hanging="1418"/>
        <w:rPr>
          <w:lang w:eastAsia="zh-CN"/>
        </w:rPr>
      </w:pPr>
    </w:p>
    <w:p w14:paraId="3764CAFA" w14:textId="761D5D35" w:rsidR="00235EE7" w:rsidRDefault="00235EE7" w:rsidP="00235EE7">
      <w:pPr>
        <w:pStyle w:val="1"/>
      </w:pPr>
      <w:r>
        <w:t xml:space="preserve">3. </w:t>
      </w:r>
      <w:r>
        <w:tab/>
        <w:t>Conclusion</w:t>
      </w:r>
    </w:p>
    <w:p w14:paraId="05D70ECF" w14:textId="77777777" w:rsidR="00625D96" w:rsidRPr="00A368FA" w:rsidRDefault="00625D96" w:rsidP="00625D96">
      <w:pPr>
        <w:spacing w:after="120"/>
        <w:ind w:left="1418" w:hanging="1418"/>
        <w:rPr>
          <w:b/>
          <w:bCs/>
        </w:rPr>
      </w:pPr>
      <w:r>
        <w:rPr>
          <w:b/>
          <w:bCs/>
        </w:rPr>
        <w:t>Proposal 1</w:t>
      </w:r>
      <w:r w:rsidRPr="00DF1B01">
        <w:rPr>
          <w:b/>
          <w:bCs/>
        </w:rPr>
        <w:t>:</w:t>
      </w:r>
      <w:r w:rsidRPr="00DF1B01">
        <w:rPr>
          <w:b/>
          <w:bCs/>
        </w:rPr>
        <w:tab/>
      </w:r>
      <w:r>
        <w:rPr>
          <w:b/>
          <w:bCs/>
        </w:rPr>
        <w:t>take</w:t>
      </w:r>
      <w:r w:rsidRPr="00A368FA">
        <w:rPr>
          <w:b/>
          <w:bCs/>
        </w:rPr>
        <w:t xml:space="preserve"> the </w:t>
      </w:r>
      <w:r w:rsidRPr="00A368FA">
        <w:rPr>
          <w:b/>
          <w:bCs/>
          <w:lang w:val="en-US" w:eastAsia="zh-CN"/>
        </w:rPr>
        <w:t>mapping table between CQI and MCS used for demodulation in TS 38.101-4 as reference for dynamic MCS adaption.</w:t>
      </w:r>
    </w:p>
    <w:p w14:paraId="42EAA724" w14:textId="77777777" w:rsidR="00625D96" w:rsidRPr="00A368FA" w:rsidRDefault="00625D96" w:rsidP="00625D96">
      <w:pPr>
        <w:spacing w:after="120"/>
        <w:ind w:left="1418" w:hanging="1418"/>
        <w:rPr>
          <w:b/>
          <w:bCs/>
        </w:rPr>
      </w:pPr>
      <w:r>
        <w:rPr>
          <w:b/>
          <w:bCs/>
        </w:rPr>
        <w:t>Proposal 2</w:t>
      </w:r>
      <w:r w:rsidRPr="00DF1B01">
        <w:rPr>
          <w:b/>
          <w:bCs/>
        </w:rPr>
        <w:t>:</w:t>
      </w:r>
      <w:r w:rsidRPr="00DF1B01">
        <w:rPr>
          <w:b/>
          <w:bCs/>
        </w:rPr>
        <w:tab/>
      </w:r>
      <w:r w:rsidRPr="00A368FA">
        <w:rPr>
          <w:b/>
          <w:bCs/>
        </w:rPr>
        <w:t xml:space="preserve">TE </w:t>
      </w:r>
      <w:r>
        <w:rPr>
          <w:b/>
          <w:bCs/>
        </w:rPr>
        <w:t>d</w:t>
      </w:r>
      <w:r w:rsidRPr="00A368FA">
        <w:rPr>
          <w:b/>
          <w:bCs/>
        </w:rPr>
        <w:t>irectly follow the UE reported Rank Indicator (RI) for</w:t>
      </w:r>
      <w:r>
        <w:rPr>
          <w:b/>
          <w:bCs/>
        </w:rPr>
        <w:t xml:space="preserve"> rank adaption in</w:t>
      </w:r>
      <w:r w:rsidRPr="00A368FA">
        <w:rPr>
          <w:b/>
          <w:bCs/>
        </w:rPr>
        <w:t xml:space="preserve"> dynamic MIMO OTA testing.</w:t>
      </w:r>
    </w:p>
    <w:p w14:paraId="05B68621" w14:textId="1E08433C" w:rsidR="00C63CC4" w:rsidRPr="00625D96" w:rsidRDefault="00C63CC4" w:rsidP="00C63CC4">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2F906E8" w14:textId="1D967A92" w:rsidR="00FB3344" w:rsidRPr="006852BB" w:rsidRDefault="006852BB" w:rsidP="006852BB">
      <w:pPr>
        <w:pStyle w:val="af8"/>
        <w:numPr>
          <w:ilvl w:val="0"/>
          <w:numId w:val="1"/>
        </w:numPr>
        <w:ind w:firstLineChars="0"/>
        <w:rPr>
          <w:lang w:val="en-US"/>
        </w:rPr>
      </w:pPr>
      <w:r>
        <w:rPr>
          <w:lang w:val="en-US" w:eastAsia="zh-CN"/>
        </w:rPr>
        <w:t>R4-2409931</w:t>
      </w:r>
      <w:r>
        <w:rPr>
          <w:lang w:eastAsia="zh-CN"/>
        </w:rPr>
        <w:t xml:space="preserve">    “</w:t>
      </w:r>
      <w:r w:rsidRPr="00D75A27">
        <w:rPr>
          <w:lang w:eastAsia="zh-CN"/>
        </w:rPr>
        <w:t>WF for [111][338] TRP_TRS_MIMO_OTA</w:t>
      </w:r>
      <w:r>
        <w:rPr>
          <w:lang w:eastAsia="zh-CN"/>
        </w:rPr>
        <w:t>”, vivo</w:t>
      </w:r>
    </w:p>
    <w:sectPr w:rsidR="00FB3344" w:rsidRPr="006852B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DB73" w14:textId="77777777" w:rsidR="00F04B92" w:rsidRDefault="00F04B92" w:rsidP="00707BAC">
      <w:pPr>
        <w:spacing w:after="0"/>
      </w:pPr>
      <w:r>
        <w:separator/>
      </w:r>
    </w:p>
  </w:endnote>
  <w:endnote w:type="continuationSeparator" w:id="0">
    <w:p w14:paraId="5572C971" w14:textId="77777777" w:rsidR="00F04B92" w:rsidRDefault="00F04B9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D3B7" w14:textId="77777777" w:rsidR="00F04B92" w:rsidRDefault="00F04B92" w:rsidP="00707BAC">
      <w:pPr>
        <w:spacing w:after="0"/>
      </w:pPr>
      <w:r>
        <w:separator/>
      </w:r>
    </w:p>
  </w:footnote>
  <w:footnote w:type="continuationSeparator" w:id="0">
    <w:p w14:paraId="15D7B52B" w14:textId="77777777" w:rsidR="00F04B92" w:rsidRDefault="00F04B92"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6"/>
  </w:num>
  <w:num w:numId="4">
    <w:abstractNumId w:val="1"/>
  </w:num>
  <w:num w:numId="5">
    <w:abstractNumId w:val="17"/>
  </w:num>
  <w:num w:numId="6">
    <w:abstractNumId w:val="14"/>
  </w:num>
  <w:num w:numId="7">
    <w:abstractNumId w:val="5"/>
  </w:num>
  <w:num w:numId="8">
    <w:abstractNumId w:val="0"/>
  </w:num>
  <w:num w:numId="9">
    <w:abstractNumId w:val="2"/>
  </w:num>
  <w:num w:numId="10">
    <w:abstractNumId w:val="7"/>
  </w:num>
  <w:num w:numId="11">
    <w:abstractNumId w:val="4"/>
  </w:num>
  <w:num w:numId="12">
    <w:abstractNumId w:val="15"/>
  </w:num>
  <w:num w:numId="13">
    <w:abstractNumId w:val="12"/>
  </w:num>
  <w:num w:numId="14">
    <w:abstractNumId w:val="9"/>
  </w:num>
  <w:num w:numId="15">
    <w:abstractNumId w:val="8"/>
  </w:num>
  <w:num w:numId="16">
    <w:abstractNumId w:val="3"/>
  </w:num>
  <w:num w:numId="17">
    <w:abstractNumId w:val="10"/>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5FAE"/>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1E"/>
    <w:rsid w:val="00044089"/>
    <w:rsid w:val="0004455E"/>
    <w:rsid w:val="000449A1"/>
    <w:rsid w:val="00045293"/>
    <w:rsid w:val="000454A9"/>
    <w:rsid w:val="0005075D"/>
    <w:rsid w:val="0005251E"/>
    <w:rsid w:val="00052536"/>
    <w:rsid w:val="0005266E"/>
    <w:rsid w:val="00053ECF"/>
    <w:rsid w:val="0005655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67DAC"/>
    <w:rsid w:val="000735D4"/>
    <w:rsid w:val="0007433E"/>
    <w:rsid w:val="000752D2"/>
    <w:rsid w:val="000760E6"/>
    <w:rsid w:val="00076E23"/>
    <w:rsid w:val="0007720C"/>
    <w:rsid w:val="00077EB3"/>
    <w:rsid w:val="00081C9E"/>
    <w:rsid w:val="0008469D"/>
    <w:rsid w:val="00084FB9"/>
    <w:rsid w:val="0008572D"/>
    <w:rsid w:val="00085E46"/>
    <w:rsid w:val="00090398"/>
    <w:rsid w:val="000908D9"/>
    <w:rsid w:val="00090DF2"/>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1663"/>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CD0"/>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E37"/>
    <w:rsid w:val="00322F45"/>
    <w:rsid w:val="00323A7E"/>
    <w:rsid w:val="00324D06"/>
    <w:rsid w:val="003256DE"/>
    <w:rsid w:val="0032637E"/>
    <w:rsid w:val="00331FD7"/>
    <w:rsid w:val="00332432"/>
    <w:rsid w:val="00333C34"/>
    <w:rsid w:val="00334D21"/>
    <w:rsid w:val="00335BF3"/>
    <w:rsid w:val="00340AE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7B0"/>
    <w:rsid w:val="003B6ABE"/>
    <w:rsid w:val="003B6F17"/>
    <w:rsid w:val="003C146A"/>
    <w:rsid w:val="003C19FC"/>
    <w:rsid w:val="003C3383"/>
    <w:rsid w:val="003C3B47"/>
    <w:rsid w:val="003C412A"/>
    <w:rsid w:val="003C5AF6"/>
    <w:rsid w:val="003C6DE2"/>
    <w:rsid w:val="003C6E6F"/>
    <w:rsid w:val="003D0648"/>
    <w:rsid w:val="003D15E3"/>
    <w:rsid w:val="003D1FB3"/>
    <w:rsid w:val="003D4428"/>
    <w:rsid w:val="003D570B"/>
    <w:rsid w:val="003D5A84"/>
    <w:rsid w:val="003E089A"/>
    <w:rsid w:val="003E0983"/>
    <w:rsid w:val="003E1B12"/>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298"/>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D96"/>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52BB"/>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3"/>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54BA"/>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659"/>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538"/>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41B"/>
    <w:rsid w:val="00912B0E"/>
    <w:rsid w:val="00912B6F"/>
    <w:rsid w:val="00912E9B"/>
    <w:rsid w:val="0091369E"/>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1EC"/>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68FA"/>
    <w:rsid w:val="00A37A65"/>
    <w:rsid w:val="00A41131"/>
    <w:rsid w:val="00A412F6"/>
    <w:rsid w:val="00A42E60"/>
    <w:rsid w:val="00A4510E"/>
    <w:rsid w:val="00A45C69"/>
    <w:rsid w:val="00A46198"/>
    <w:rsid w:val="00A464C7"/>
    <w:rsid w:val="00A467FF"/>
    <w:rsid w:val="00A47107"/>
    <w:rsid w:val="00A4756B"/>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2FE"/>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5784"/>
    <w:rsid w:val="00BA63F6"/>
    <w:rsid w:val="00BA7246"/>
    <w:rsid w:val="00BB0856"/>
    <w:rsid w:val="00BB0A87"/>
    <w:rsid w:val="00BB140D"/>
    <w:rsid w:val="00BB1C19"/>
    <w:rsid w:val="00BB2DCE"/>
    <w:rsid w:val="00BB43CE"/>
    <w:rsid w:val="00BB4775"/>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5B0E"/>
    <w:rsid w:val="00D47813"/>
    <w:rsid w:val="00D50470"/>
    <w:rsid w:val="00D505EE"/>
    <w:rsid w:val="00D5193D"/>
    <w:rsid w:val="00D52E46"/>
    <w:rsid w:val="00D53814"/>
    <w:rsid w:val="00D53CB7"/>
    <w:rsid w:val="00D54EDB"/>
    <w:rsid w:val="00D55ED2"/>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CC3"/>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855"/>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0A6"/>
    <w:rsid w:val="00EC0B06"/>
    <w:rsid w:val="00EC2C29"/>
    <w:rsid w:val="00EC3F7F"/>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4B92"/>
    <w:rsid w:val="00F06468"/>
    <w:rsid w:val="00F06E5E"/>
    <w:rsid w:val="00F07CA3"/>
    <w:rsid w:val="00F1018C"/>
    <w:rsid w:val="00F10729"/>
    <w:rsid w:val="00F120B1"/>
    <w:rsid w:val="00F1266A"/>
    <w:rsid w:val="00F13034"/>
    <w:rsid w:val="00F140EC"/>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344"/>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uiPriority w:val="99"/>
    <w:rsid w:val="000F7ECB"/>
    <w:rPr>
      <w:rFonts w:ascii="Arial" w:hAnsi="Arial"/>
      <w:lang w:eastAsia="en-US"/>
    </w:rPr>
  </w:style>
  <w:style w:type="character" w:styleId="ad">
    <w:name w:val="annotation reference"/>
    <w:uiPriority w:val="99"/>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Char1">
    <w:name w:val="列出段落 Char1"/>
    <w:uiPriority w:val="1"/>
    <w:qFormat/>
    <w:locked/>
    <w:rsid w:val="00BB4775"/>
    <w:rPr>
      <w:rFonts w:eastAsia="MS Mincho"/>
      <w:lang w:val="en-GB" w:eastAsia="en-US"/>
    </w:rPr>
  </w:style>
  <w:style w:type="paragraph" w:customStyle="1" w:styleId="Body1">
    <w:name w:val="Body 1"/>
    <w:basedOn w:val="a"/>
    <w:link w:val="Body1Char"/>
    <w:qFormat/>
    <w:rsid w:val="00D53CB7"/>
    <w:pPr>
      <w:spacing w:before="240" w:after="0"/>
    </w:pPr>
    <w:rPr>
      <w:rFonts w:ascii="Arial" w:eastAsia="MS Mincho" w:hAnsi="Arial" w:cs="Arial"/>
      <w:lang w:val="en-US" w:eastAsia="en-US"/>
    </w:rPr>
  </w:style>
  <w:style w:type="character" w:customStyle="1" w:styleId="Body1Char">
    <w:name w:val="Body 1 Char"/>
    <w:link w:val="Body1"/>
    <w:rsid w:val="00D53CB7"/>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0633-23EF-45D7-BCEA-59E51907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23382</TotalTime>
  <Pages>2</Pages>
  <Words>364</Words>
  <Characters>2080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170</cp:revision>
  <cp:lastPrinted>2020-04-08T05:49:00Z</cp:lastPrinted>
  <dcterms:created xsi:type="dcterms:W3CDTF">2020-04-08T09:11:00Z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